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5EE673" w14:textId="76BBC7BB" w:rsidR="00E028D0" w:rsidRDefault="00E028D0" w:rsidP="004023B0">
      <w:pPr>
        <w:pStyle w:val="AralkYok"/>
        <w:rPr>
          <w:rFonts w:ascii="Cambria" w:hAnsi="Cambria"/>
        </w:rPr>
      </w:pPr>
      <w:bookmarkStart w:id="0" w:name="_GoBack"/>
      <w:bookmarkEnd w:id="0"/>
    </w:p>
    <w:tbl>
      <w:tblPr>
        <w:tblStyle w:val="TabloKlavuzuAk1"/>
        <w:tblW w:w="10491" w:type="dxa"/>
        <w:tblInd w:w="-318" w:type="dxa"/>
        <w:tblLook w:val="04A0" w:firstRow="1" w:lastRow="0" w:firstColumn="1" w:lastColumn="0" w:noHBand="0" w:noVBand="1"/>
      </w:tblPr>
      <w:tblGrid>
        <w:gridCol w:w="4141"/>
        <w:gridCol w:w="6350"/>
      </w:tblGrid>
      <w:tr w:rsidR="00E028D0" w:rsidRPr="00162334" w14:paraId="20020CEC" w14:textId="77777777" w:rsidTr="000E0A26">
        <w:trPr>
          <w:trHeight w:val="340"/>
        </w:trPr>
        <w:tc>
          <w:tcPr>
            <w:tcW w:w="4141" w:type="dxa"/>
            <w:shd w:val="clear" w:color="auto" w:fill="F2F2F2" w:themeFill="background1" w:themeFillShade="F2"/>
            <w:vAlign w:val="center"/>
          </w:tcPr>
          <w:p w14:paraId="5C286790" w14:textId="77777777" w:rsidR="00E028D0" w:rsidRPr="00162334" w:rsidRDefault="00E028D0" w:rsidP="000E0A26">
            <w:pPr>
              <w:pStyle w:val="AralkYok"/>
              <w:rPr>
                <w:rFonts w:ascii="Cambria" w:hAnsi="Cambria"/>
                <w:b/>
                <w:color w:val="002060"/>
              </w:rPr>
            </w:pPr>
            <w:r>
              <w:rPr>
                <w:rFonts w:ascii="Cambria" w:hAnsi="Cambria"/>
                <w:b/>
                <w:color w:val="002060"/>
              </w:rPr>
              <w:t>Birimi</w:t>
            </w:r>
          </w:p>
        </w:tc>
        <w:tc>
          <w:tcPr>
            <w:tcW w:w="6350" w:type="dxa"/>
          </w:tcPr>
          <w:p w14:paraId="1519F614" w14:textId="4097E1E1" w:rsidR="00E028D0" w:rsidRPr="0055566A" w:rsidRDefault="002C39E7" w:rsidP="0006413F">
            <w:pPr>
              <w:pStyle w:val="AralkYok"/>
              <w:jc w:val="both"/>
              <w:rPr>
                <w:rFonts w:ascii="Cambria" w:hAnsi="Cambria"/>
              </w:rPr>
            </w:pPr>
            <w:r>
              <w:rPr>
                <w:rFonts w:ascii="Cambria" w:hAnsi="Cambria"/>
              </w:rPr>
              <w:t>Hasan Doğan Beden Eğitimi ve Spor Yüksekokulu</w:t>
            </w:r>
          </w:p>
        </w:tc>
      </w:tr>
      <w:tr w:rsidR="00E028D0" w:rsidRPr="00162334" w14:paraId="1FB204F9" w14:textId="77777777" w:rsidTr="000E0A26">
        <w:trPr>
          <w:trHeight w:val="340"/>
        </w:trPr>
        <w:tc>
          <w:tcPr>
            <w:tcW w:w="4141" w:type="dxa"/>
            <w:shd w:val="clear" w:color="auto" w:fill="F2F2F2" w:themeFill="background1" w:themeFillShade="F2"/>
            <w:vAlign w:val="center"/>
          </w:tcPr>
          <w:p w14:paraId="09B6814B" w14:textId="1F2534F3" w:rsidR="00E028D0" w:rsidRPr="00162334" w:rsidRDefault="00E028D0" w:rsidP="000E0A26">
            <w:pPr>
              <w:pStyle w:val="AralkYok"/>
              <w:rPr>
                <w:rFonts w:ascii="Cambria" w:hAnsi="Cambria"/>
                <w:b/>
                <w:color w:val="002060"/>
              </w:rPr>
            </w:pPr>
            <w:r w:rsidRPr="00162334">
              <w:rPr>
                <w:rFonts w:ascii="Cambria" w:hAnsi="Cambria"/>
                <w:b/>
                <w:color w:val="002060"/>
              </w:rPr>
              <w:t>Unvanı</w:t>
            </w:r>
            <w:r w:rsidR="00416674">
              <w:rPr>
                <w:rFonts w:ascii="Cambria" w:hAnsi="Cambria"/>
                <w:b/>
                <w:color w:val="002060"/>
              </w:rPr>
              <w:t>/Ad-</w:t>
            </w:r>
            <w:proofErr w:type="spellStart"/>
            <w:r w:rsidR="00416674">
              <w:rPr>
                <w:rFonts w:ascii="Cambria" w:hAnsi="Cambria"/>
                <w:b/>
                <w:color w:val="002060"/>
              </w:rPr>
              <w:t>Soyad</w:t>
            </w:r>
            <w:proofErr w:type="spellEnd"/>
          </w:p>
        </w:tc>
        <w:tc>
          <w:tcPr>
            <w:tcW w:w="6350" w:type="dxa"/>
          </w:tcPr>
          <w:p w14:paraId="398ADFA1" w14:textId="2D8F9A8D" w:rsidR="00E028D0" w:rsidRPr="0055566A" w:rsidRDefault="002C39E7" w:rsidP="0006413F">
            <w:pPr>
              <w:pStyle w:val="AralkYok"/>
              <w:jc w:val="both"/>
              <w:rPr>
                <w:rFonts w:ascii="Cambria" w:hAnsi="Cambria"/>
              </w:rPr>
            </w:pPr>
            <w:r>
              <w:rPr>
                <w:rFonts w:ascii="Cambria" w:hAnsi="Cambria"/>
              </w:rPr>
              <w:t xml:space="preserve">Bil. </w:t>
            </w:r>
            <w:proofErr w:type="spellStart"/>
            <w:r>
              <w:rPr>
                <w:rFonts w:ascii="Cambria" w:hAnsi="Cambria"/>
              </w:rPr>
              <w:t>İşlt</w:t>
            </w:r>
            <w:proofErr w:type="spellEnd"/>
            <w:r>
              <w:rPr>
                <w:rFonts w:ascii="Cambria" w:hAnsi="Cambria"/>
              </w:rPr>
              <w:t xml:space="preserve">. </w:t>
            </w:r>
            <w:r w:rsidR="00CF054C">
              <w:rPr>
                <w:rFonts w:ascii="Cambria" w:hAnsi="Cambria"/>
              </w:rPr>
              <w:t>Ramazan CİVAN</w:t>
            </w:r>
          </w:p>
        </w:tc>
      </w:tr>
      <w:tr w:rsidR="00E028D0" w:rsidRPr="00162334" w14:paraId="0F34C2ED" w14:textId="77777777" w:rsidTr="000E0A26">
        <w:trPr>
          <w:trHeight w:val="340"/>
        </w:trPr>
        <w:tc>
          <w:tcPr>
            <w:tcW w:w="4141" w:type="dxa"/>
            <w:shd w:val="clear" w:color="auto" w:fill="F2F2F2" w:themeFill="background1" w:themeFillShade="F2"/>
            <w:vAlign w:val="center"/>
          </w:tcPr>
          <w:p w14:paraId="0B758400" w14:textId="77777777" w:rsidR="00E028D0" w:rsidRPr="00162334" w:rsidRDefault="00E028D0" w:rsidP="000E0A26">
            <w:pPr>
              <w:pStyle w:val="AralkYok"/>
              <w:rPr>
                <w:rFonts w:ascii="Cambria" w:hAnsi="Cambria"/>
                <w:b/>
                <w:color w:val="002060"/>
              </w:rPr>
            </w:pPr>
            <w:r>
              <w:rPr>
                <w:rFonts w:ascii="Cambria" w:hAnsi="Cambria"/>
                <w:b/>
                <w:color w:val="002060"/>
              </w:rPr>
              <w:t>Bağlı Olduğu Yönetici</w:t>
            </w:r>
          </w:p>
        </w:tc>
        <w:tc>
          <w:tcPr>
            <w:tcW w:w="6350" w:type="dxa"/>
          </w:tcPr>
          <w:p w14:paraId="3655A8AD" w14:textId="79510602" w:rsidR="00E028D0" w:rsidRPr="00C50AC4" w:rsidRDefault="002C39E7" w:rsidP="0006413F">
            <w:pPr>
              <w:pStyle w:val="AralkYok"/>
              <w:jc w:val="both"/>
              <w:rPr>
                <w:rFonts w:ascii="Cambria" w:hAnsi="Cambria"/>
              </w:rPr>
            </w:pPr>
            <w:r>
              <w:rPr>
                <w:rFonts w:ascii="Cambria" w:hAnsi="Cambria"/>
              </w:rPr>
              <w:t>Yüksekokul Sekreterliği</w:t>
            </w:r>
          </w:p>
        </w:tc>
      </w:tr>
      <w:tr w:rsidR="00E028D0" w:rsidRPr="00162334" w14:paraId="78F19533" w14:textId="77777777" w:rsidTr="000E0A26">
        <w:trPr>
          <w:trHeight w:val="340"/>
        </w:trPr>
        <w:tc>
          <w:tcPr>
            <w:tcW w:w="4141" w:type="dxa"/>
            <w:shd w:val="clear" w:color="auto" w:fill="F2F2F2" w:themeFill="background1" w:themeFillShade="F2"/>
            <w:vAlign w:val="center"/>
          </w:tcPr>
          <w:p w14:paraId="7626BBE9" w14:textId="77777777" w:rsidR="00E028D0" w:rsidRPr="00162334" w:rsidRDefault="00E028D0" w:rsidP="000E0A26">
            <w:pPr>
              <w:pStyle w:val="AralkYok"/>
              <w:rPr>
                <w:rFonts w:ascii="Cambria" w:hAnsi="Cambria"/>
                <w:b/>
                <w:color w:val="002060"/>
              </w:rPr>
            </w:pPr>
            <w:r w:rsidRPr="00162334">
              <w:rPr>
                <w:rFonts w:ascii="Cambria" w:hAnsi="Cambria"/>
                <w:b/>
                <w:color w:val="002060"/>
              </w:rPr>
              <w:t>Yokluğunda Vekâlet Edecek</w:t>
            </w:r>
            <w:r>
              <w:rPr>
                <w:rFonts w:ascii="Cambria" w:hAnsi="Cambria"/>
                <w:b/>
                <w:color w:val="002060"/>
              </w:rPr>
              <w:t xml:space="preserve"> Personel</w:t>
            </w:r>
          </w:p>
        </w:tc>
        <w:tc>
          <w:tcPr>
            <w:tcW w:w="6350" w:type="dxa"/>
          </w:tcPr>
          <w:p w14:paraId="4703D43A" w14:textId="5FB1877F" w:rsidR="00E028D0" w:rsidRPr="00162334" w:rsidRDefault="002C39E7" w:rsidP="0006413F">
            <w:pPr>
              <w:pStyle w:val="AralkYok"/>
              <w:jc w:val="both"/>
              <w:rPr>
                <w:rFonts w:ascii="Cambria" w:hAnsi="Cambria"/>
              </w:rPr>
            </w:pPr>
            <w:proofErr w:type="spellStart"/>
            <w:proofErr w:type="gramStart"/>
            <w:r>
              <w:rPr>
                <w:rFonts w:ascii="Cambria" w:hAnsi="Cambria"/>
              </w:rPr>
              <w:t>Bil.İşlt</w:t>
            </w:r>
            <w:proofErr w:type="spellEnd"/>
            <w:proofErr w:type="gramEnd"/>
            <w:r>
              <w:rPr>
                <w:rFonts w:ascii="Cambria" w:hAnsi="Cambria"/>
              </w:rPr>
              <w:t xml:space="preserve">. </w:t>
            </w:r>
            <w:r w:rsidR="009A695A">
              <w:rPr>
                <w:rFonts w:ascii="Cambria" w:hAnsi="Cambria"/>
              </w:rPr>
              <w:t>Özlem KARACA ÖZCAN</w:t>
            </w:r>
          </w:p>
        </w:tc>
      </w:tr>
      <w:tr w:rsidR="00E028D0" w:rsidRPr="004349AE" w14:paraId="7731DC7D" w14:textId="77777777" w:rsidTr="000E0A26">
        <w:trPr>
          <w:trHeight w:val="340"/>
        </w:trPr>
        <w:tc>
          <w:tcPr>
            <w:tcW w:w="10491" w:type="dxa"/>
            <w:gridSpan w:val="2"/>
            <w:shd w:val="clear" w:color="auto" w:fill="F2F2F2" w:themeFill="background1" w:themeFillShade="F2"/>
            <w:vAlign w:val="center"/>
          </w:tcPr>
          <w:p w14:paraId="4D7AB300" w14:textId="77777777" w:rsidR="00E028D0" w:rsidRPr="00D742DB" w:rsidRDefault="00E028D0" w:rsidP="0006413F">
            <w:pPr>
              <w:pStyle w:val="AralkYok"/>
              <w:jc w:val="center"/>
              <w:rPr>
                <w:rFonts w:ascii="Cambria" w:hAnsi="Cambria"/>
                <w:b/>
                <w:color w:val="002060"/>
              </w:rPr>
            </w:pPr>
            <w:r w:rsidRPr="004349AE">
              <w:rPr>
                <w:rFonts w:ascii="Cambria" w:hAnsi="Cambria"/>
                <w:b/>
                <w:color w:val="002060"/>
              </w:rPr>
              <w:t>Görevin/İşin Kısa Tanımı</w:t>
            </w:r>
          </w:p>
        </w:tc>
      </w:tr>
      <w:tr w:rsidR="00E028D0" w:rsidRPr="004349AE" w14:paraId="3671D306" w14:textId="77777777" w:rsidTr="000E0A26">
        <w:trPr>
          <w:trHeight w:val="984"/>
        </w:trPr>
        <w:tc>
          <w:tcPr>
            <w:tcW w:w="10491" w:type="dxa"/>
            <w:gridSpan w:val="2"/>
            <w:shd w:val="clear" w:color="auto" w:fill="FFFFFF" w:themeFill="background1"/>
          </w:tcPr>
          <w:p w14:paraId="4EE4B147" w14:textId="73C20584" w:rsidR="00E028D0" w:rsidRPr="009A31E5" w:rsidRDefault="00804116" w:rsidP="00804116">
            <w:pPr>
              <w:pStyle w:val="AralkYok"/>
              <w:jc w:val="both"/>
              <w:rPr>
                <w:rFonts w:ascii="Cambria" w:hAnsi="Cambria"/>
                <w:color w:val="002060"/>
              </w:rPr>
            </w:pPr>
            <w:r>
              <w:rPr>
                <w:rFonts w:ascii="Cambria" w:hAnsi="Cambria"/>
              </w:rPr>
              <w:t>Karabük Üniversitesi üst yönetimi tarafından belirlenen amaç ve ilkelere uygun olarak; birimin tüm faaliyetleri ile ilgili, etkenlik ve verimlilik ilkelerine uygun olarak yürütülmesi amacıyla çalışmalar yapmak.</w:t>
            </w:r>
            <w:r>
              <w:t xml:space="preserve"> </w:t>
            </w:r>
            <w:r>
              <w:rPr>
                <w:rFonts w:ascii="Cambria" w:hAnsi="Cambria"/>
              </w:rPr>
              <w:t>İlgili mevzuat çerçevesinde taşınır kayıt kontrollerini ve yılsonu sayım işlemlerini yapmak.</w:t>
            </w:r>
          </w:p>
        </w:tc>
      </w:tr>
    </w:tbl>
    <w:p w14:paraId="1CEA37D0" w14:textId="5D9FA907" w:rsidR="00E028D0" w:rsidRDefault="00E028D0" w:rsidP="004023B0">
      <w:pPr>
        <w:pStyle w:val="AralkYok"/>
        <w:rPr>
          <w:rFonts w:ascii="Cambria" w:hAnsi="Cambria"/>
        </w:rPr>
      </w:pPr>
    </w:p>
    <w:tbl>
      <w:tblPr>
        <w:tblStyle w:val="TabloKlavuzuAk1"/>
        <w:tblW w:w="10461" w:type="dxa"/>
        <w:tblInd w:w="-318" w:type="dxa"/>
        <w:tblLook w:val="04A0" w:firstRow="1" w:lastRow="0" w:firstColumn="1" w:lastColumn="0" w:noHBand="0" w:noVBand="1"/>
      </w:tblPr>
      <w:tblGrid>
        <w:gridCol w:w="10461"/>
      </w:tblGrid>
      <w:tr w:rsidR="00E028D0" w:rsidRPr="004349AE" w14:paraId="613B79AF" w14:textId="77777777" w:rsidTr="000E0A26">
        <w:trPr>
          <w:trHeight w:val="340"/>
        </w:trPr>
        <w:tc>
          <w:tcPr>
            <w:tcW w:w="10461" w:type="dxa"/>
            <w:shd w:val="clear" w:color="auto" w:fill="F2F2F2" w:themeFill="background1" w:themeFillShade="F2"/>
            <w:vAlign w:val="center"/>
          </w:tcPr>
          <w:p w14:paraId="7A63C9A3" w14:textId="77777777" w:rsidR="00E028D0" w:rsidRPr="004349AE" w:rsidRDefault="00E028D0" w:rsidP="0006413F">
            <w:pPr>
              <w:pStyle w:val="AralkYok"/>
              <w:jc w:val="center"/>
              <w:rPr>
                <w:rFonts w:ascii="Cambria" w:hAnsi="Cambria"/>
                <w:b/>
                <w:color w:val="002060"/>
              </w:rPr>
            </w:pPr>
            <w:r w:rsidRPr="004349AE">
              <w:rPr>
                <w:rFonts w:ascii="Cambria" w:hAnsi="Cambria"/>
                <w:b/>
                <w:color w:val="002060"/>
              </w:rPr>
              <w:t>Görev, Yetki ve Sorumluluklar</w:t>
            </w:r>
          </w:p>
        </w:tc>
      </w:tr>
      <w:tr w:rsidR="00E028D0" w:rsidRPr="004349AE" w14:paraId="7E6CA20E" w14:textId="77777777" w:rsidTr="000E0A26">
        <w:tc>
          <w:tcPr>
            <w:tcW w:w="10461" w:type="dxa"/>
            <w:shd w:val="clear" w:color="auto" w:fill="FFFFFF" w:themeFill="background1"/>
          </w:tcPr>
          <w:p w14:paraId="61AE1760" w14:textId="0739A161" w:rsidR="00E028D0" w:rsidRDefault="00E028D0" w:rsidP="00501CB0">
            <w:pPr>
              <w:pStyle w:val="AralkYok"/>
              <w:ind w:left="756"/>
              <w:jc w:val="both"/>
              <w:rPr>
                <w:rFonts w:ascii="Cambria" w:hAnsi="Cambria"/>
                <w:b/>
                <w:color w:val="002060"/>
              </w:rPr>
            </w:pPr>
          </w:p>
          <w:p w14:paraId="12867B5A" w14:textId="77777777" w:rsidR="009A695A" w:rsidRPr="009A31E5" w:rsidRDefault="009A695A" w:rsidP="00B64B89">
            <w:pPr>
              <w:pStyle w:val="AralkYok"/>
              <w:numPr>
                <w:ilvl w:val="0"/>
                <w:numId w:val="15"/>
              </w:numPr>
              <w:jc w:val="both"/>
              <w:rPr>
                <w:rFonts w:ascii="Cambria" w:hAnsi="Cambria"/>
                <w:b/>
              </w:rPr>
            </w:pPr>
            <w:r w:rsidRPr="009A31E5">
              <w:t xml:space="preserve">Taşınır ile ilgili yazışmaları yapmak, taşınırların </w:t>
            </w:r>
            <w:proofErr w:type="gramStart"/>
            <w:r w:rsidRPr="009A31E5">
              <w:t>yıl sonu</w:t>
            </w:r>
            <w:proofErr w:type="gramEnd"/>
            <w:r w:rsidRPr="009A31E5">
              <w:t xml:space="preserve"> işlemlerini yaparak sayım cetvellerini düzenleyerek ilgili birimlere iletilmesi işlemlerini yürütmek, </w:t>
            </w:r>
          </w:p>
          <w:p w14:paraId="6FE17F4E" w14:textId="6828AFA6" w:rsidR="009A695A" w:rsidRPr="009A31E5" w:rsidRDefault="009A695A" w:rsidP="00B64B89">
            <w:pPr>
              <w:pStyle w:val="AralkYok"/>
              <w:numPr>
                <w:ilvl w:val="0"/>
                <w:numId w:val="15"/>
              </w:numPr>
              <w:jc w:val="both"/>
              <w:rPr>
                <w:rFonts w:ascii="Cambria" w:hAnsi="Cambria"/>
                <w:b/>
              </w:rPr>
            </w:pPr>
            <w:r w:rsidRPr="009A31E5">
              <w:t xml:space="preserve">Taşınırlardan muayene ve kabulü yapılanları cins ve niteliklerine göre sayarak, tartarak, ölçerek teslim almak, doğrudan tüketilmeyen ve kullanıma verilmeyen taşınırları sorumluluğundaki ambarlarda muhafaza etmek, tüketime veya kullanıma verilmesi uygun görülen taşınırları ilgililere teslim etmek, </w:t>
            </w:r>
          </w:p>
          <w:p w14:paraId="2F401B5E" w14:textId="102DD536" w:rsidR="009A695A" w:rsidRPr="009A31E5" w:rsidRDefault="009A695A" w:rsidP="00B64B89">
            <w:pPr>
              <w:pStyle w:val="AralkYok"/>
              <w:numPr>
                <w:ilvl w:val="0"/>
                <w:numId w:val="15"/>
              </w:numPr>
              <w:jc w:val="both"/>
              <w:rPr>
                <w:rFonts w:ascii="Cambria" w:hAnsi="Cambria"/>
                <w:b/>
              </w:rPr>
            </w:pPr>
            <w:r w:rsidRPr="009A31E5">
              <w:t xml:space="preserve">Muayene ve kabul işlemi hemen yapılamayan taşınırları kontrol ederek teslim almak, bunların kesin kabulü yapılmadan kullanıma verilmesini önlemek, </w:t>
            </w:r>
          </w:p>
          <w:p w14:paraId="061E5D0F" w14:textId="4B9ADA68" w:rsidR="009A695A" w:rsidRPr="009A31E5" w:rsidRDefault="009A695A" w:rsidP="00B64B89">
            <w:pPr>
              <w:pStyle w:val="AralkYok"/>
              <w:numPr>
                <w:ilvl w:val="0"/>
                <w:numId w:val="15"/>
              </w:numPr>
              <w:jc w:val="both"/>
              <w:rPr>
                <w:rFonts w:ascii="Cambria" w:hAnsi="Cambria"/>
                <w:b/>
              </w:rPr>
            </w:pPr>
            <w:r w:rsidRPr="009A31E5">
              <w:t xml:space="preserve">Taşınırların giriş ve çıkışına ilişkin kayıtları tutmak, bunlara ilişkin belge ve cetvelleri düzenlemek ve taşınır yönetim hesap cetvellerini </w:t>
            </w:r>
            <w:proofErr w:type="gramStart"/>
            <w:r w:rsidRPr="009A31E5">
              <w:t>konsolide</w:t>
            </w:r>
            <w:proofErr w:type="gramEnd"/>
            <w:r w:rsidRPr="009A31E5">
              <w:t xml:space="preserve"> görevlisine göndermek, </w:t>
            </w:r>
          </w:p>
          <w:p w14:paraId="445A95A3" w14:textId="24ACF3FE" w:rsidR="009A695A" w:rsidRPr="009A31E5" w:rsidRDefault="009A695A" w:rsidP="00B64B89">
            <w:pPr>
              <w:pStyle w:val="AralkYok"/>
              <w:numPr>
                <w:ilvl w:val="0"/>
                <w:numId w:val="15"/>
              </w:numPr>
              <w:jc w:val="both"/>
              <w:rPr>
                <w:rFonts w:ascii="Cambria" w:hAnsi="Cambria"/>
                <w:b/>
              </w:rPr>
            </w:pPr>
            <w:r w:rsidRPr="009A31E5">
              <w:t xml:space="preserve">Taşınırların yangına, ıslanmaya, bozulmaya, çalınmaya ve benzeri tehlikelere karşı korunması için gerekli tedbirleri almak ve alınmasını sağlamak, </w:t>
            </w:r>
          </w:p>
          <w:p w14:paraId="38ADB6F4" w14:textId="77260425" w:rsidR="009A695A" w:rsidRPr="009A31E5" w:rsidRDefault="009A695A" w:rsidP="00B64B89">
            <w:pPr>
              <w:pStyle w:val="AralkYok"/>
              <w:numPr>
                <w:ilvl w:val="0"/>
                <w:numId w:val="15"/>
              </w:numPr>
              <w:jc w:val="both"/>
              <w:rPr>
                <w:rFonts w:ascii="Cambria" w:hAnsi="Cambria"/>
                <w:b/>
              </w:rPr>
            </w:pPr>
            <w:r w:rsidRPr="009A31E5">
              <w:t xml:space="preserve">Ambar sayımını ve stok kontrolünü yapmak, asgarî stok seviyesinin altına düşen taşınırları harcama yetkilisine bildirmek, </w:t>
            </w:r>
          </w:p>
          <w:p w14:paraId="657FA106" w14:textId="12A01EA0" w:rsidR="00501CB0" w:rsidRPr="009A31E5" w:rsidRDefault="009A695A" w:rsidP="00B64B89">
            <w:pPr>
              <w:pStyle w:val="AralkYok"/>
              <w:numPr>
                <w:ilvl w:val="0"/>
                <w:numId w:val="15"/>
              </w:numPr>
              <w:jc w:val="both"/>
              <w:rPr>
                <w:rFonts w:ascii="Cambria" w:hAnsi="Cambria"/>
                <w:b/>
              </w:rPr>
            </w:pPr>
            <w:r w:rsidRPr="009A31E5">
              <w:t>Harcama biriminin malzeme ihtiyaç planlamasının yapılmasına yardımcı olmak ve kayıtlarını tuttuğu taşınırların yönetim hesabını hazırlamak ve harcama yetkilisine sunmak,</w:t>
            </w:r>
          </w:p>
          <w:p w14:paraId="46CB5AEB" w14:textId="77777777" w:rsidR="009A695A" w:rsidRPr="009A31E5" w:rsidRDefault="009A695A" w:rsidP="009A695A">
            <w:pPr>
              <w:pStyle w:val="ListeParagraf"/>
              <w:numPr>
                <w:ilvl w:val="0"/>
                <w:numId w:val="15"/>
              </w:numPr>
              <w:spacing w:line="240" w:lineRule="auto"/>
              <w:jc w:val="both"/>
              <w:rPr>
                <w:rFonts w:ascii="Cambria" w:hAnsi="Cambria"/>
              </w:rPr>
            </w:pPr>
            <w:r w:rsidRPr="009A31E5">
              <w:rPr>
                <w:rFonts w:ascii="Cambria" w:hAnsi="Cambria"/>
              </w:rPr>
              <w:t>Üstleri tarafından verilecek Yüksekokulun görev alanı ile ilgili vereceği diğer görevleri yerine getirmek,</w:t>
            </w:r>
          </w:p>
          <w:p w14:paraId="3FE1717B" w14:textId="77777777" w:rsidR="009A695A" w:rsidRDefault="009A695A" w:rsidP="009A695A">
            <w:pPr>
              <w:pStyle w:val="AralkYok"/>
              <w:ind w:left="720"/>
              <w:jc w:val="both"/>
              <w:rPr>
                <w:rFonts w:ascii="Cambria" w:hAnsi="Cambria"/>
                <w:b/>
                <w:color w:val="002060"/>
              </w:rPr>
            </w:pPr>
          </w:p>
          <w:p w14:paraId="05BB222E" w14:textId="77777777" w:rsidR="00501CB0" w:rsidRDefault="00501CB0" w:rsidP="009A695A">
            <w:pPr>
              <w:pStyle w:val="AralkYok"/>
              <w:ind w:left="720"/>
              <w:jc w:val="both"/>
              <w:rPr>
                <w:rFonts w:ascii="Cambria" w:hAnsi="Cambria"/>
                <w:b/>
                <w:color w:val="002060"/>
              </w:rPr>
            </w:pPr>
          </w:p>
          <w:p w14:paraId="541D1D88" w14:textId="77777777" w:rsidR="00501CB0" w:rsidRDefault="00501CB0" w:rsidP="00501CB0">
            <w:pPr>
              <w:pStyle w:val="AralkYok"/>
              <w:ind w:left="756"/>
              <w:jc w:val="both"/>
              <w:rPr>
                <w:rFonts w:ascii="Cambria" w:hAnsi="Cambria"/>
                <w:b/>
                <w:color w:val="002060"/>
              </w:rPr>
            </w:pPr>
          </w:p>
          <w:p w14:paraId="108B9DEF" w14:textId="77777777" w:rsidR="00501CB0" w:rsidRDefault="00501CB0" w:rsidP="00501CB0">
            <w:pPr>
              <w:pStyle w:val="AralkYok"/>
              <w:ind w:left="756"/>
              <w:jc w:val="both"/>
              <w:rPr>
                <w:rFonts w:ascii="Cambria" w:hAnsi="Cambria"/>
                <w:b/>
                <w:color w:val="002060"/>
              </w:rPr>
            </w:pPr>
          </w:p>
          <w:p w14:paraId="637E4D24" w14:textId="77777777" w:rsidR="00501CB0" w:rsidRDefault="00501CB0" w:rsidP="00501CB0">
            <w:pPr>
              <w:pStyle w:val="AralkYok"/>
              <w:ind w:left="756"/>
              <w:jc w:val="both"/>
              <w:rPr>
                <w:rFonts w:ascii="Cambria" w:hAnsi="Cambria"/>
                <w:b/>
                <w:color w:val="002060"/>
              </w:rPr>
            </w:pPr>
          </w:p>
          <w:p w14:paraId="7A6351DC" w14:textId="77777777" w:rsidR="00501CB0" w:rsidRDefault="00501CB0" w:rsidP="00501CB0">
            <w:pPr>
              <w:pStyle w:val="AralkYok"/>
              <w:ind w:left="756"/>
              <w:jc w:val="both"/>
              <w:rPr>
                <w:rFonts w:ascii="Cambria" w:hAnsi="Cambria"/>
                <w:b/>
                <w:color w:val="002060"/>
              </w:rPr>
            </w:pPr>
          </w:p>
          <w:p w14:paraId="292839AE" w14:textId="77777777" w:rsidR="00501CB0" w:rsidRDefault="00501CB0" w:rsidP="00501CB0">
            <w:pPr>
              <w:pStyle w:val="AralkYok"/>
              <w:ind w:left="756"/>
              <w:jc w:val="both"/>
              <w:rPr>
                <w:rFonts w:ascii="Cambria" w:hAnsi="Cambria"/>
                <w:b/>
                <w:color w:val="002060"/>
              </w:rPr>
            </w:pPr>
          </w:p>
          <w:p w14:paraId="51A69345" w14:textId="4F48711D" w:rsidR="00501CB0" w:rsidRPr="00892F41" w:rsidRDefault="00501CB0" w:rsidP="00501CB0">
            <w:pPr>
              <w:pStyle w:val="AralkYok"/>
              <w:ind w:left="756"/>
              <w:jc w:val="both"/>
              <w:rPr>
                <w:rFonts w:ascii="Cambria" w:hAnsi="Cambria"/>
                <w:b/>
                <w:color w:val="002060"/>
              </w:rPr>
            </w:pPr>
          </w:p>
        </w:tc>
      </w:tr>
    </w:tbl>
    <w:p w14:paraId="64886E58" w14:textId="77777777" w:rsidR="003547F6" w:rsidRDefault="003547F6" w:rsidP="004023B0">
      <w:pPr>
        <w:pStyle w:val="AralkYok"/>
        <w:rPr>
          <w:rFonts w:ascii="Cambria" w:hAnsi="Cambria"/>
        </w:rPr>
      </w:pPr>
    </w:p>
    <w:p w14:paraId="75E09B3C" w14:textId="2E521DCC" w:rsidR="00E028D0" w:rsidRDefault="00E028D0" w:rsidP="004023B0">
      <w:pPr>
        <w:pStyle w:val="AralkYok"/>
        <w:rPr>
          <w:rFonts w:ascii="Cambria" w:hAnsi="Cambria"/>
        </w:rPr>
      </w:pPr>
    </w:p>
    <w:sectPr w:rsidR="00E028D0" w:rsidSect="004023B0">
      <w:headerReference w:type="default" r:id="rId8"/>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6145A1" w14:textId="77777777" w:rsidR="003D29E6" w:rsidRDefault="003D29E6" w:rsidP="00534F7F">
      <w:pPr>
        <w:spacing w:after="0" w:line="240" w:lineRule="auto"/>
      </w:pPr>
      <w:r>
        <w:separator/>
      </w:r>
    </w:p>
  </w:endnote>
  <w:endnote w:type="continuationSeparator" w:id="0">
    <w:p w14:paraId="01FC58C3" w14:textId="77777777" w:rsidR="003D29E6" w:rsidRDefault="003D29E6" w:rsidP="00534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7A17D2" w14:textId="77777777" w:rsidR="003D29E6" w:rsidRDefault="003D29E6" w:rsidP="00534F7F">
      <w:pPr>
        <w:spacing w:after="0" w:line="240" w:lineRule="auto"/>
      </w:pPr>
      <w:r>
        <w:separator/>
      </w:r>
    </w:p>
  </w:footnote>
  <w:footnote w:type="continuationSeparator" w:id="0">
    <w:p w14:paraId="6B51469E" w14:textId="77777777" w:rsidR="003D29E6" w:rsidRDefault="003D29E6" w:rsidP="00534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65" w:type="pct"/>
      <w:tblInd w:w="-356" w:type="dxa"/>
      <w:tblCellMar>
        <w:left w:w="70" w:type="dxa"/>
        <w:right w:w="70" w:type="dxa"/>
      </w:tblCellMar>
      <w:tblLook w:val="04A0" w:firstRow="1" w:lastRow="0" w:firstColumn="1" w:lastColumn="0" w:noHBand="0" w:noVBand="1"/>
    </w:tblPr>
    <w:tblGrid>
      <w:gridCol w:w="2000"/>
      <w:gridCol w:w="5657"/>
      <w:gridCol w:w="1416"/>
      <w:gridCol w:w="1419"/>
    </w:tblGrid>
    <w:tr w:rsidR="0006413F" w14:paraId="5D9082B8" w14:textId="77777777" w:rsidTr="00DA3D3B">
      <w:trPr>
        <w:cantSplit/>
        <w:trHeight w:val="300"/>
      </w:trPr>
      <w:tc>
        <w:tcPr>
          <w:tcW w:w="953" w:type="pct"/>
          <w:vMerge w:val="restart"/>
          <w:vAlign w:val="center"/>
          <w:hideMark/>
        </w:tcPr>
        <w:p w14:paraId="3E5031F1" w14:textId="0BC3DB29" w:rsidR="0006413F" w:rsidRPr="00753E51" w:rsidRDefault="0006413F" w:rsidP="00C8021C">
          <w:pPr>
            <w:pStyle w:val="stbilgi"/>
            <w:jc w:val="center"/>
            <w:rPr>
              <w:rFonts w:cstheme="minorHAnsi"/>
            </w:rPr>
          </w:pPr>
          <w:r w:rsidRPr="00753E51">
            <w:rPr>
              <w:rFonts w:cstheme="minorHAnsi"/>
              <w:noProof/>
              <w:lang w:eastAsia="tr-TR"/>
            </w:rPr>
            <w:drawing>
              <wp:inline distT="0" distB="0" distL="0" distR="0" wp14:anchorId="73BB69B1" wp14:editId="4FDEF9B9">
                <wp:extent cx="904875" cy="695966"/>
                <wp:effectExtent l="0" t="0" r="0" b="8890"/>
                <wp:docPr id="9" name="Resi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ykus Siyah fon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9050" cy="699177"/>
                        </a:xfrm>
                        <a:prstGeom prst="rect">
                          <a:avLst/>
                        </a:prstGeom>
                      </pic:spPr>
                    </pic:pic>
                  </a:graphicData>
                </a:graphic>
              </wp:inline>
            </w:drawing>
          </w:r>
        </w:p>
      </w:tc>
      <w:tc>
        <w:tcPr>
          <w:tcW w:w="2696" w:type="pct"/>
          <w:vMerge w:val="restart"/>
          <w:tcBorders>
            <w:right w:val="single" w:sz="4" w:space="0" w:color="auto"/>
          </w:tcBorders>
          <w:vAlign w:val="center"/>
          <w:hideMark/>
        </w:tcPr>
        <w:p w14:paraId="2E5FFCD7" w14:textId="77777777" w:rsidR="0006413F" w:rsidRPr="00C8021C" w:rsidRDefault="0006413F" w:rsidP="00C8021C">
          <w:pPr>
            <w:pStyle w:val="stbilgi"/>
            <w:jc w:val="center"/>
            <w:rPr>
              <w:rFonts w:ascii="Cambria" w:hAnsi="Cambria"/>
              <w:b/>
              <w:bCs/>
              <w:color w:val="002060"/>
              <w:sz w:val="24"/>
              <w:szCs w:val="24"/>
            </w:rPr>
          </w:pPr>
          <w:r w:rsidRPr="00C8021C">
            <w:rPr>
              <w:rFonts w:ascii="Cambria" w:hAnsi="Cambria"/>
              <w:b/>
              <w:bCs/>
              <w:color w:val="002060"/>
              <w:sz w:val="24"/>
              <w:szCs w:val="24"/>
            </w:rPr>
            <w:t xml:space="preserve">T.C. </w:t>
          </w:r>
        </w:p>
        <w:p w14:paraId="7297A2E5" w14:textId="3E510FAC" w:rsidR="00A3013D" w:rsidRDefault="0006413F" w:rsidP="00A3013D">
          <w:pPr>
            <w:pStyle w:val="stbilgi"/>
            <w:jc w:val="center"/>
            <w:rPr>
              <w:rFonts w:ascii="Cambria" w:hAnsi="Cambria"/>
              <w:b/>
              <w:bCs/>
              <w:color w:val="002060"/>
              <w:sz w:val="24"/>
              <w:szCs w:val="24"/>
            </w:rPr>
          </w:pPr>
          <w:r w:rsidRPr="00C8021C">
            <w:rPr>
              <w:rFonts w:ascii="Cambria" w:hAnsi="Cambria"/>
              <w:b/>
              <w:bCs/>
              <w:color w:val="002060"/>
              <w:sz w:val="24"/>
              <w:szCs w:val="24"/>
            </w:rPr>
            <w:t xml:space="preserve">KARABÜK ÜNİVERSİTESİ </w:t>
          </w:r>
        </w:p>
        <w:p w14:paraId="6EF2962C" w14:textId="50D0BAB5" w:rsidR="0006413F" w:rsidRPr="00753E51" w:rsidRDefault="0006413F" w:rsidP="00C8021C">
          <w:pPr>
            <w:pStyle w:val="stbilgi"/>
            <w:jc w:val="center"/>
            <w:rPr>
              <w:rFonts w:cstheme="minorHAnsi"/>
              <w:b/>
              <w:bCs/>
              <w:sz w:val="40"/>
              <w:szCs w:val="40"/>
            </w:rPr>
          </w:pPr>
          <w:r>
            <w:rPr>
              <w:rFonts w:ascii="Cambria" w:hAnsi="Cambria"/>
              <w:b/>
              <w:bCs/>
              <w:color w:val="002060"/>
              <w:sz w:val="24"/>
              <w:szCs w:val="24"/>
            </w:rPr>
            <w:t xml:space="preserve">Görev Tanımı </w:t>
          </w:r>
          <w:r w:rsidR="00A3013D">
            <w:rPr>
              <w:rFonts w:ascii="Cambria" w:hAnsi="Cambria"/>
              <w:b/>
              <w:bCs/>
              <w:color w:val="002060"/>
              <w:sz w:val="24"/>
              <w:szCs w:val="24"/>
            </w:rPr>
            <w:t>Formu</w:t>
          </w:r>
        </w:p>
      </w:tc>
      <w:tc>
        <w:tcPr>
          <w:tcW w:w="675" w:type="pct"/>
          <w:tcBorders>
            <w:top w:val="single" w:sz="4" w:space="0" w:color="auto"/>
            <w:left w:val="single" w:sz="4" w:space="0" w:color="auto"/>
            <w:bottom w:val="single" w:sz="4" w:space="0" w:color="auto"/>
            <w:right w:val="single" w:sz="4" w:space="0" w:color="auto"/>
          </w:tcBorders>
          <w:vAlign w:val="center"/>
          <w:hideMark/>
        </w:tcPr>
        <w:p w14:paraId="6B780C72" w14:textId="6AC75D67" w:rsidR="0006413F" w:rsidRPr="00C8021C" w:rsidRDefault="0006413F" w:rsidP="00C8021C">
          <w:pPr>
            <w:pStyle w:val="stbilgi"/>
            <w:ind w:right="-112"/>
            <w:rPr>
              <w:rFonts w:ascii="Cambria" w:hAnsi="Cambria"/>
              <w:b/>
              <w:bCs/>
              <w:sz w:val="16"/>
              <w:szCs w:val="16"/>
            </w:rPr>
          </w:pPr>
          <w:r w:rsidRPr="00C8021C">
            <w:rPr>
              <w:rFonts w:ascii="Cambria" w:hAnsi="Cambria"/>
              <w:b/>
              <w:bCs/>
              <w:sz w:val="16"/>
              <w:szCs w:val="16"/>
            </w:rPr>
            <w:t>Doküman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778251FE" w14:textId="7FC9ED0B" w:rsidR="0006413F" w:rsidRPr="00C8021C" w:rsidRDefault="00ED2AD0" w:rsidP="00C8021C">
          <w:pPr>
            <w:pStyle w:val="stbilgi"/>
            <w:ind w:right="-112"/>
            <w:rPr>
              <w:rFonts w:ascii="Cambria" w:hAnsi="Cambria"/>
              <w:b/>
              <w:bCs/>
              <w:sz w:val="16"/>
              <w:szCs w:val="16"/>
            </w:rPr>
          </w:pPr>
          <w:r>
            <w:rPr>
              <w:rFonts w:ascii="Cambria" w:hAnsi="Cambria"/>
              <w:b/>
              <w:bCs/>
              <w:color w:val="002060"/>
              <w:sz w:val="16"/>
              <w:szCs w:val="16"/>
            </w:rPr>
            <w:t>UNİKA</w:t>
          </w:r>
          <w:r w:rsidR="0006413F" w:rsidRPr="00C8021C">
            <w:rPr>
              <w:rFonts w:ascii="Cambria" w:hAnsi="Cambria"/>
              <w:b/>
              <w:bCs/>
              <w:color w:val="002060"/>
              <w:sz w:val="16"/>
              <w:szCs w:val="16"/>
            </w:rPr>
            <w:t>-</w:t>
          </w:r>
          <w:r w:rsidR="002F0C16">
            <w:rPr>
              <w:rFonts w:ascii="Cambria" w:hAnsi="Cambria"/>
              <w:b/>
              <w:bCs/>
              <w:color w:val="002060"/>
              <w:sz w:val="16"/>
              <w:szCs w:val="16"/>
            </w:rPr>
            <w:t>FRM-0211</w:t>
          </w:r>
        </w:p>
      </w:tc>
    </w:tr>
    <w:tr w:rsidR="0006413F" w14:paraId="2DC8D9C5" w14:textId="77777777" w:rsidTr="00DA3D3B">
      <w:trPr>
        <w:cantSplit/>
        <w:trHeight w:val="300"/>
      </w:trPr>
      <w:tc>
        <w:tcPr>
          <w:tcW w:w="953" w:type="pct"/>
          <w:vMerge/>
          <w:vAlign w:val="center"/>
          <w:hideMark/>
        </w:tcPr>
        <w:p w14:paraId="0BF3BA05"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2033F7E2"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4B95712" w14:textId="5DEB5342" w:rsidR="0006413F" w:rsidRPr="00EF5411" w:rsidRDefault="0006413F" w:rsidP="00C8021C">
          <w:pPr>
            <w:pStyle w:val="stbilgi"/>
            <w:ind w:right="-112"/>
            <w:rPr>
              <w:rFonts w:ascii="Cambria" w:hAnsi="Cambria"/>
              <w:sz w:val="16"/>
              <w:szCs w:val="16"/>
            </w:rPr>
          </w:pPr>
          <w:r w:rsidRPr="00D53C7A">
            <w:rPr>
              <w:rFonts w:ascii="Cambria" w:hAnsi="Cambria"/>
              <w:sz w:val="16"/>
              <w:szCs w:val="16"/>
            </w:rPr>
            <w:t>Yayın Tarihi</w:t>
          </w:r>
        </w:p>
      </w:tc>
      <w:tc>
        <w:tcPr>
          <w:tcW w:w="676" w:type="pct"/>
          <w:tcBorders>
            <w:top w:val="single" w:sz="4" w:space="0" w:color="auto"/>
            <w:left w:val="single" w:sz="4" w:space="0" w:color="auto"/>
            <w:bottom w:val="single" w:sz="4" w:space="0" w:color="auto"/>
            <w:right w:val="single" w:sz="4" w:space="0" w:color="auto"/>
          </w:tcBorders>
          <w:vAlign w:val="center"/>
          <w:hideMark/>
        </w:tcPr>
        <w:p w14:paraId="554E0955" w14:textId="4999C080" w:rsidR="0006413F" w:rsidRPr="00EF5411" w:rsidRDefault="000E3767" w:rsidP="00C8021C">
          <w:pPr>
            <w:pStyle w:val="stbilgi"/>
            <w:ind w:right="-112"/>
            <w:rPr>
              <w:rFonts w:ascii="Cambria" w:hAnsi="Cambria"/>
              <w:sz w:val="16"/>
              <w:szCs w:val="16"/>
            </w:rPr>
          </w:pPr>
          <w:r>
            <w:rPr>
              <w:rFonts w:ascii="Cambria" w:hAnsi="Cambria"/>
              <w:color w:val="002060"/>
              <w:sz w:val="16"/>
              <w:szCs w:val="16"/>
            </w:rPr>
            <w:t>22.07.2022</w:t>
          </w:r>
        </w:p>
      </w:tc>
    </w:tr>
    <w:tr w:rsidR="0006413F" w14:paraId="7657B2C7" w14:textId="77777777" w:rsidTr="00DA3D3B">
      <w:trPr>
        <w:cantSplit/>
        <w:trHeight w:val="300"/>
      </w:trPr>
      <w:tc>
        <w:tcPr>
          <w:tcW w:w="953" w:type="pct"/>
          <w:vMerge/>
          <w:vAlign w:val="center"/>
          <w:hideMark/>
        </w:tcPr>
        <w:p w14:paraId="0D5736E2"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65E1272F"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09A920ED" w14:textId="14817A23"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Tarihi</w:t>
          </w:r>
        </w:p>
      </w:tc>
      <w:tc>
        <w:tcPr>
          <w:tcW w:w="676" w:type="pct"/>
          <w:tcBorders>
            <w:top w:val="single" w:sz="4" w:space="0" w:color="auto"/>
            <w:left w:val="single" w:sz="4" w:space="0" w:color="auto"/>
            <w:bottom w:val="single" w:sz="4" w:space="0" w:color="auto"/>
            <w:right w:val="single" w:sz="4" w:space="0" w:color="auto"/>
          </w:tcBorders>
          <w:vAlign w:val="center"/>
        </w:tcPr>
        <w:p w14:paraId="3860D853" w14:textId="2E103C34" w:rsidR="0006413F" w:rsidRPr="00EF5411" w:rsidRDefault="000E3767" w:rsidP="00C8021C">
          <w:pPr>
            <w:pStyle w:val="stbilgi"/>
            <w:ind w:right="-112"/>
            <w:rPr>
              <w:rFonts w:ascii="Cambria" w:hAnsi="Cambria"/>
              <w:sz w:val="16"/>
              <w:szCs w:val="16"/>
            </w:rPr>
          </w:pPr>
          <w:r>
            <w:rPr>
              <w:rFonts w:ascii="Cambria" w:hAnsi="Cambria"/>
              <w:color w:val="002060"/>
              <w:sz w:val="16"/>
              <w:szCs w:val="16"/>
            </w:rPr>
            <w:t>22.07.2022</w:t>
          </w:r>
        </w:p>
      </w:tc>
    </w:tr>
    <w:tr w:rsidR="0006413F" w14:paraId="51EA5759" w14:textId="77777777" w:rsidTr="00DA3D3B">
      <w:trPr>
        <w:cantSplit/>
        <w:trHeight w:val="300"/>
      </w:trPr>
      <w:tc>
        <w:tcPr>
          <w:tcW w:w="953" w:type="pct"/>
          <w:vMerge/>
          <w:vAlign w:val="center"/>
          <w:hideMark/>
        </w:tcPr>
        <w:p w14:paraId="1D727933" w14:textId="77777777" w:rsidR="0006413F" w:rsidRPr="00753E51" w:rsidRDefault="0006413F" w:rsidP="00C8021C">
          <w:pPr>
            <w:rPr>
              <w:rFonts w:cstheme="minorHAnsi"/>
            </w:rPr>
          </w:pPr>
        </w:p>
      </w:tc>
      <w:tc>
        <w:tcPr>
          <w:tcW w:w="2696" w:type="pct"/>
          <w:vMerge/>
          <w:tcBorders>
            <w:right w:val="single" w:sz="4" w:space="0" w:color="auto"/>
          </w:tcBorders>
          <w:vAlign w:val="center"/>
          <w:hideMark/>
        </w:tcPr>
        <w:p w14:paraId="4BA06B93" w14:textId="77777777" w:rsidR="0006413F" w:rsidRPr="00753E51" w:rsidRDefault="0006413F" w:rsidP="00C8021C">
          <w:pPr>
            <w:rPr>
              <w:rFonts w:cstheme="minorHAnsi"/>
              <w:b/>
              <w:bCs/>
              <w:sz w:val="40"/>
              <w:szCs w:val="40"/>
            </w:rPr>
          </w:pPr>
        </w:p>
      </w:tc>
      <w:tc>
        <w:tcPr>
          <w:tcW w:w="675" w:type="pct"/>
          <w:tcBorders>
            <w:top w:val="single" w:sz="4" w:space="0" w:color="auto"/>
            <w:left w:val="single" w:sz="4" w:space="0" w:color="auto"/>
            <w:bottom w:val="single" w:sz="4" w:space="0" w:color="auto"/>
            <w:right w:val="single" w:sz="4" w:space="0" w:color="auto"/>
          </w:tcBorders>
          <w:vAlign w:val="center"/>
          <w:hideMark/>
        </w:tcPr>
        <w:p w14:paraId="644BBC45" w14:textId="41C47DDE" w:rsidR="0006413F" w:rsidRPr="00EF5411" w:rsidRDefault="0006413F" w:rsidP="00C8021C">
          <w:pPr>
            <w:pStyle w:val="stbilgi"/>
            <w:ind w:right="-112"/>
            <w:rPr>
              <w:rFonts w:ascii="Cambria" w:hAnsi="Cambria"/>
              <w:sz w:val="16"/>
              <w:szCs w:val="16"/>
            </w:rPr>
          </w:pPr>
          <w:r w:rsidRPr="00D53C7A">
            <w:rPr>
              <w:rFonts w:ascii="Cambria" w:hAnsi="Cambria"/>
              <w:sz w:val="16"/>
              <w:szCs w:val="16"/>
            </w:rPr>
            <w:t>Revizyon No</w:t>
          </w:r>
        </w:p>
      </w:tc>
      <w:tc>
        <w:tcPr>
          <w:tcW w:w="676" w:type="pct"/>
          <w:tcBorders>
            <w:top w:val="single" w:sz="4" w:space="0" w:color="auto"/>
            <w:left w:val="single" w:sz="4" w:space="0" w:color="auto"/>
            <w:bottom w:val="single" w:sz="4" w:space="0" w:color="auto"/>
            <w:right w:val="single" w:sz="4" w:space="0" w:color="auto"/>
          </w:tcBorders>
          <w:vAlign w:val="center"/>
          <w:hideMark/>
        </w:tcPr>
        <w:p w14:paraId="4882830D" w14:textId="6A1D495B" w:rsidR="0006413F" w:rsidRPr="00EF5411" w:rsidRDefault="000E3767" w:rsidP="00C8021C">
          <w:pPr>
            <w:pStyle w:val="stbilgi"/>
            <w:ind w:right="-112"/>
            <w:rPr>
              <w:rFonts w:ascii="Cambria" w:hAnsi="Cambria"/>
              <w:sz w:val="16"/>
              <w:szCs w:val="16"/>
            </w:rPr>
          </w:pPr>
          <w:r>
            <w:rPr>
              <w:rFonts w:ascii="Cambria" w:hAnsi="Cambria"/>
              <w:color w:val="002060"/>
              <w:sz w:val="16"/>
              <w:szCs w:val="16"/>
            </w:rPr>
            <w:t>1</w:t>
          </w:r>
        </w:p>
      </w:tc>
    </w:tr>
  </w:tbl>
  <w:p w14:paraId="2625D211" w14:textId="77777777" w:rsidR="0006413F" w:rsidRPr="004023B0" w:rsidRDefault="0006413F" w:rsidP="004023B0">
    <w:pPr>
      <w:pStyle w:val="AralkYok"/>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1413E"/>
    <w:multiLevelType w:val="hybridMultilevel"/>
    <w:tmpl w:val="58DA37BC"/>
    <w:lvl w:ilvl="0" w:tplc="041F000D">
      <w:start w:val="1"/>
      <w:numFmt w:val="bullet"/>
      <w:lvlText w:val=""/>
      <w:lvlJc w:val="left"/>
      <w:pPr>
        <w:ind w:left="756" w:hanging="360"/>
      </w:pPr>
      <w:rPr>
        <w:rFonts w:ascii="Wingdings" w:hAnsi="Wingdings" w:hint="default"/>
      </w:rPr>
    </w:lvl>
    <w:lvl w:ilvl="1" w:tplc="041F0003" w:tentative="1">
      <w:start w:val="1"/>
      <w:numFmt w:val="bullet"/>
      <w:lvlText w:val="o"/>
      <w:lvlJc w:val="left"/>
      <w:pPr>
        <w:ind w:left="1476" w:hanging="360"/>
      </w:pPr>
      <w:rPr>
        <w:rFonts w:ascii="Courier New" w:hAnsi="Courier New" w:cs="Courier New" w:hint="default"/>
      </w:rPr>
    </w:lvl>
    <w:lvl w:ilvl="2" w:tplc="041F0005" w:tentative="1">
      <w:start w:val="1"/>
      <w:numFmt w:val="bullet"/>
      <w:lvlText w:val=""/>
      <w:lvlJc w:val="left"/>
      <w:pPr>
        <w:ind w:left="2196" w:hanging="360"/>
      </w:pPr>
      <w:rPr>
        <w:rFonts w:ascii="Wingdings" w:hAnsi="Wingdings" w:hint="default"/>
      </w:rPr>
    </w:lvl>
    <w:lvl w:ilvl="3" w:tplc="041F0001" w:tentative="1">
      <w:start w:val="1"/>
      <w:numFmt w:val="bullet"/>
      <w:lvlText w:val=""/>
      <w:lvlJc w:val="left"/>
      <w:pPr>
        <w:ind w:left="2916" w:hanging="360"/>
      </w:pPr>
      <w:rPr>
        <w:rFonts w:ascii="Symbol" w:hAnsi="Symbol" w:hint="default"/>
      </w:rPr>
    </w:lvl>
    <w:lvl w:ilvl="4" w:tplc="041F0003" w:tentative="1">
      <w:start w:val="1"/>
      <w:numFmt w:val="bullet"/>
      <w:lvlText w:val="o"/>
      <w:lvlJc w:val="left"/>
      <w:pPr>
        <w:ind w:left="3636" w:hanging="360"/>
      </w:pPr>
      <w:rPr>
        <w:rFonts w:ascii="Courier New" w:hAnsi="Courier New" w:cs="Courier New" w:hint="default"/>
      </w:rPr>
    </w:lvl>
    <w:lvl w:ilvl="5" w:tplc="041F0005" w:tentative="1">
      <w:start w:val="1"/>
      <w:numFmt w:val="bullet"/>
      <w:lvlText w:val=""/>
      <w:lvlJc w:val="left"/>
      <w:pPr>
        <w:ind w:left="4356" w:hanging="360"/>
      </w:pPr>
      <w:rPr>
        <w:rFonts w:ascii="Wingdings" w:hAnsi="Wingdings" w:hint="default"/>
      </w:rPr>
    </w:lvl>
    <w:lvl w:ilvl="6" w:tplc="041F0001" w:tentative="1">
      <w:start w:val="1"/>
      <w:numFmt w:val="bullet"/>
      <w:lvlText w:val=""/>
      <w:lvlJc w:val="left"/>
      <w:pPr>
        <w:ind w:left="5076" w:hanging="360"/>
      </w:pPr>
      <w:rPr>
        <w:rFonts w:ascii="Symbol" w:hAnsi="Symbol" w:hint="default"/>
      </w:rPr>
    </w:lvl>
    <w:lvl w:ilvl="7" w:tplc="041F0003" w:tentative="1">
      <w:start w:val="1"/>
      <w:numFmt w:val="bullet"/>
      <w:lvlText w:val="o"/>
      <w:lvlJc w:val="left"/>
      <w:pPr>
        <w:ind w:left="5796" w:hanging="360"/>
      </w:pPr>
      <w:rPr>
        <w:rFonts w:ascii="Courier New" w:hAnsi="Courier New" w:cs="Courier New" w:hint="default"/>
      </w:rPr>
    </w:lvl>
    <w:lvl w:ilvl="8" w:tplc="041F0005" w:tentative="1">
      <w:start w:val="1"/>
      <w:numFmt w:val="bullet"/>
      <w:lvlText w:val=""/>
      <w:lvlJc w:val="left"/>
      <w:pPr>
        <w:ind w:left="6516" w:hanging="360"/>
      </w:pPr>
      <w:rPr>
        <w:rFonts w:ascii="Wingdings" w:hAnsi="Wingdings" w:hint="default"/>
      </w:rPr>
    </w:lvl>
  </w:abstractNum>
  <w:abstractNum w:abstractNumId="1">
    <w:nsid w:val="117E3103"/>
    <w:multiLevelType w:val="hybridMultilevel"/>
    <w:tmpl w:val="0DE8D21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nsid w:val="2EC1623A"/>
    <w:multiLevelType w:val="hybridMultilevel"/>
    <w:tmpl w:val="E1F29EA4"/>
    <w:lvl w:ilvl="0" w:tplc="9EA0DA82">
      <w:start w:val="1"/>
      <w:numFmt w:val="bullet"/>
      <w:lvlText w:val=""/>
      <w:lvlJc w:val="left"/>
      <w:pPr>
        <w:ind w:left="720" w:hanging="360"/>
      </w:pPr>
      <w:rPr>
        <w:rFonts w:ascii="Wingdings" w:hAnsi="Wingdings" w:hint="default"/>
        <w:color w:val="5B9BD5" w:themeColor="accen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6120863"/>
    <w:multiLevelType w:val="hybridMultilevel"/>
    <w:tmpl w:val="C5BC670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nsid w:val="3F9A4259"/>
    <w:multiLevelType w:val="hybridMultilevel"/>
    <w:tmpl w:val="2CCE4EDE"/>
    <w:lvl w:ilvl="0" w:tplc="041F000D">
      <w:start w:val="1"/>
      <w:numFmt w:val="bullet"/>
      <w:lvlText w:val=""/>
      <w:lvlJc w:val="left"/>
      <w:pPr>
        <w:ind w:left="892" w:hanging="360"/>
      </w:pPr>
      <w:rPr>
        <w:rFonts w:ascii="Wingdings" w:hAnsi="Wingdings"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7">
    <w:nsid w:val="41800F3C"/>
    <w:multiLevelType w:val="hybridMultilevel"/>
    <w:tmpl w:val="580E67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9C010F8"/>
    <w:multiLevelType w:val="hybridMultilevel"/>
    <w:tmpl w:val="5F163146"/>
    <w:lvl w:ilvl="0" w:tplc="041F000D">
      <w:start w:val="1"/>
      <w:numFmt w:val="bullet"/>
      <w:lvlText w:val=""/>
      <w:lvlJc w:val="left"/>
      <w:pPr>
        <w:ind w:left="1440" w:hanging="360"/>
      </w:pPr>
      <w:rPr>
        <w:rFonts w:ascii="Wingdings" w:hAnsi="Wingdings"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start w:val="1"/>
      <w:numFmt w:val="bullet"/>
      <w:lvlText w:val=""/>
      <w:lvlJc w:val="left"/>
      <w:pPr>
        <w:ind w:left="3600" w:hanging="360"/>
      </w:pPr>
      <w:rPr>
        <w:rFonts w:ascii="Symbol" w:hAnsi="Symbol" w:hint="default"/>
      </w:rPr>
    </w:lvl>
    <w:lvl w:ilvl="4" w:tplc="041F0003">
      <w:start w:val="1"/>
      <w:numFmt w:val="bullet"/>
      <w:lvlText w:val="o"/>
      <w:lvlJc w:val="left"/>
      <w:pPr>
        <w:ind w:left="4320" w:hanging="360"/>
      </w:pPr>
      <w:rPr>
        <w:rFonts w:ascii="Courier New" w:hAnsi="Courier New" w:cs="Courier New" w:hint="default"/>
      </w:rPr>
    </w:lvl>
    <w:lvl w:ilvl="5" w:tplc="041F0005">
      <w:start w:val="1"/>
      <w:numFmt w:val="bullet"/>
      <w:lvlText w:val=""/>
      <w:lvlJc w:val="left"/>
      <w:pPr>
        <w:ind w:left="5040" w:hanging="360"/>
      </w:pPr>
      <w:rPr>
        <w:rFonts w:ascii="Wingdings" w:hAnsi="Wingdings" w:hint="default"/>
      </w:rPr>
    </w:lvl>
    <w:lvl w:ilvl="6" w:tplc="041F0001">
      <w:start w:val="1"/>
      <w:numFmt w:val="bullet"/>
      <w:lvlText w:val=""/>
      <w:lvlJc w:val="left"/>
      <w:pPr>
        <w:ind w:left="5760" w:hanging="360"/>
      </w:pPr>
      <w:rPr>
        <w:rFonts w:ascii="Symbol" w:hAnsi="Symbol" w:hint="default"/>
      </w:rPr>
    </w:lvl>
    <w:lvl w:ilvl="7" w:tplc="041F0003">
      <w:start w:val="1"/>
      <w:numFmt w:val="bullet"/>
      <w:lvlText w:val="o"/>
      <w:lvlJc w:val="left"/>
      <w:pPr>
        <w:ind w:left="6480" w:hanging="360"/>
      </w:pPr>
      <w:rPr>
        <w:rFonts w:ascii="Courier New" w:hAnsi="Courier New" w:cs="Courier New" w:hint="default"/>
      </w:rPr>
    </w:lvl>
    <w:lvl w:ilvl="8" w:tplc="041F0005">
      <w:start w:val="1"/>
      <w:numFmt w:val="bullet"/>
      <w:lvlText w:val=""/>
      <w:lvlJc w:val="left"/>
      <w:pPr>
        <w:ind w:left="7200" w:hanging="360"/>
      </w:pPr>
      <w:rPr>
        <w:rFonts w:ascii="Wingdings" w:hAnsi="Wingdings" w:hint="default"/>
      </w:rPr>
    </w:lvl>
  </w:abstractNum>
  <w:abstractNum w:abstractNumId="10">
    <w:nsid w:val="56CE5B85"/>
    <w:multiLevelType w:val="hybridMultilevel"/>
    <w:tmpl w:val="7102C0B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4EF712C"/>
    <w:multiLevelType w:val="hybridMultilevel"/>
    <w:tmpl w:val="84EE2430"/>
    <w:lvl w:ilvl="0" w:tplc="041F000D">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2">
    <w:nsid w:val="64FF46B0"/>
    <w:multiLevelType w:val="hybridMultilevel"/>
    <w:tmpl w:val="3934F5D6"/>
    <w:lvl w:ilvl="0" w:tplc="041F000D">
      <w:start w:val="1"/>
      <w:numFmt w:val="bullet"/>
      <w:lvlText w:val=""/>
      <w:lvlJc w:val="left"/>
      <w:pPr>
        <w:ind w:left="1176" w:hanging="360"/>
      </w:pPr>
      <w:rPr>
        <w:rFonts w:ascii="Wingdings" w:hAnsi="Wingdings" w:hint="default"/>
      </w:rPr>
    </w:lvl>
    <w:lvl w:ilvl="1" w:tplc="041F0003" w:tentative="1">
      <w:start w:val="1"/>
      <w:numFmt w:val="bullet"/>
      <w:lvlText w:val="o"/>
      <w:lvlJc w:val="left"/>
      <w:pPr>
        <w:ind w:left="1896" w:hanging="360"/>
      </w:pPr>
      <w:rPr>
        <w:rFonts w:ascii="Courier New" w:hAnsi="Courier New" w:cs="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cs="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cs="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13">
    <w:nsid w:val="6E9C1F18"/>
    <w:multiLevelType w:val="hybridMultilevel"/>
    <w:tmpl w:val="10502B1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74D326AD"/>
    <w:multiLevelType w:val="hybridMultilevel"/>
    <w:tmpl w:val="ED9E6CB8"/>
    <w:lvl w:ilvl="0" w:tplc="041F000D">
      <w:start w:val="1"/>
      <w:numFmt w:val="bullet"/>
      <w:lvlText w:val=""/>
      <w:lvlJc w:val="left"/>
      <w:pPr>
        <w:ind w:left="720" w:hanging="360"/>
      </w:pPr>
      <w:rPr>
        <w:rFonts w:ascii="Wingdings" w:hAnsi="Wingdings" w:hint="default"/>
      </w:rPr>
    </w:lvl>
    <w:lvl w:ilvl="1" w:tplc="4F2A80D4">
      <w:start w:val="2"/>
      <w:numFmt w:val="bullet"/>
      <w:lvlText w:val=""/>
      <w:lvlJc w:val="left"/>
      <w:pPr>
        <w:ind w:left="1440" w:hanging="360"/>
      </w:pPr>
      <w:rPr>
        <w:rFonts w:ascii="Symbol" w:eastAsiaTheme="minorHAnsi" w:hAnsi="Symbol" w:cstheme="minorBid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F547D9E"/>
    <w:multiLevelType w:val="hybridMultilevel"/>
    <w:tmpl w:val="B4EA172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8"/>
  </w:num>
  <w:num w:numId="4">
    <w:abstractNumId w:val="11"/>
  </w:num>
  <w:num w:numId="5">
    <w:abstractNumId w:val="7"/>
  </w:num>
  <w:num w:numId="6">
    <w:abstractNumId w:val="0"/>
  </w:num>
  <w:num w:numId="7">
    <w:abstractNumId w:val="14"/>
  </w:num>
  <w:num w:numId="8">
    <w:abstractNumId w:val="12"/>
  </w:num>
  <w:num w:numId="9">
    <w:abstractNumId w:val="6"/>
  </w:num>
  <w:num w:numId="10">
    <w:abstractNumId w:val="10"/>
  </w:num>
  <w:num w:numId="11">
    <w:abstractNumId w:val="13"/>
  </w:num>
  <w:num w:numId="12">
    <w:abstractNumId w:val="1"/>
  </w:num>
  <w:num w:numId="13">
    <w:abstractNumId w:val="4"/>
  </w:num>
  <w:num w:numId="14">
    <w:abstractNumId w:val="15"/>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05C"/>
    <w:rsid w:val="00033FAA"/>
    <w:rsid w:val="00060D46"/>
    <w:rsid w:val="00061C19"/>
    <w:rsid w:val="0006413F"/>
    <w:rsid w:val="000658D6"/>
    <w:rsid w:val="00086565"/>
    <w:rsid w:val="000872C6"/>
    <w:rsid w:val="000C04CC"/>
    <w:rsid w:val="000E0A26"/>
    <w:rsid w:val="000E3767"/>
    <w:rsid w:val="001439D7"/>
    <w:rsid w:val="00162B33"/>
    <w:rsid w:val="00164950"/>
    <w:rsid w:val="0016547C"/>
    <w:rsid w:val="001718A0"/>
    <w:rsid w:val="00172ADA"/>
    <w:rsid w:val="00182149"/>
    <w:rsid w:val="001842CA"/>
    <w:rsid w:val="00194EE6"/>
    <w:rsid w:val="001F4724"/>
    <w:rsid w:val="001F6791"/>
    <w:rsid w:val="00213C28"/>
    <w:rsid w:val="002215C4"/>
    <w:rsid w:val="00227FCA"/>
    <w:rsid w:val="0023302F"/>
    <w:rsid w:val="00236E1E"/>
    <w:rsid w:val="0026786F"/>
    <w:rsid w:val="00283C80"/>
    <w:rsid w:val="002C0A2B"/>
    <w:rsid w:val="002C39E7"/>
    <w:rsid w:val="002D73A6"/>
    <w:rsid w:val="002E39B2"/>
    <w:rsid w:val="002F0C16"/>
    <w:rsid w:val="002F340D"/>
    <w:rsid w:val="003016C5"/>
    <w:rsid w:val="003230A8"/>
    <w:rsid w:val="00341062"/>
    <w:rsid w:val="00351AA8"/>
    <w:rsid w:val="003547F6"/>
    <w:rsid w:val="003617EF"/>
    <w:rsid w:val="00393BCE"/>
    <w:rsid w:val="003D29E6"/>
    <w:rsid w:val="003E62A7"/>
    <w:rsid w:val="004023B0"/>
    <w:rsid w:val="00416674"/>
    <w:rsid w:val="004168BD"/>
    <w:rsid w:val="004349AE"/>
    <w:rsid w:val="004461F0"/>
    <w:rsid w:val="004D5C19"/>
    <w:rsid w:val="004F27F3"/>
    <w:rsid w:val="00501CB0"/>
    <w:rsid w:val="0050301A"/>
    <w:rsid w:val="00517BF1"/>
    <w:rsid w:val="00534F7F"/>
    <w:rsid w:val="00551B24"/>
    <w:rsid w:val="0055566A"/>
    <w:rsid w:val="005B3A94"/>
    <w:rsid w:val="005B5AD0"/>
    <w:rsid w:val="0061636C"/>
    <w:rsid w:val="00620943"/>
    <w:rsid w:val="0062150D"/>
    <w:rsid w:val="00624CC2"/>
    <w:rsid w:val="00635A92"/>
    <w:rsid w:val="0064364D"/>
    <w:rsid w:val="0064705C"/>
    <w:rsid w:val="00682A32"/>
    <w:rsid w:val="00706420"/>
    <w:rsid w:val="00714096"/>
    <w:rsid w:val="00715C4E"/>
    <w:rsid w:val="0073606C"/>
    <w:rsid w:val="0075616C"/>
    <w:rsid w:val="00780970"/>
    <w:rsid w:val="00790A96"/>
    <w:rsid w:val="007B404B"/>
    <w:rsid w:val="007D4382"/>
    <w:rsid w:val="00804116"/>
    <w:rsid w:val="00810A48"/>
    <w:rsid w:val="008151C8"/>
    <w:rsid w:val="0086003A"/>
    <w:rsid w:val="00860A17"/>
    <w:rsid w:val="00882AA4"/>
    <w:rsid w:val="008950F3"/>
    <w:rsid w:val="008D371C"/>
    <w:rsid w:val="008F16D0"/>
    <w:rsid w:val="00916234"/>
    <w:rsid w:val="00936857"/>
    <w:rsid w:val="00940D30"/>
    <w:rsid w:val="00950FD2"/>
    <w:rsid w:val="009A241E"/>
    <w:rsid w:val="009A31E5"/>
    <w:rsid w:val="009A695A"/>
    <w:rsid w:val="009C3535"/>
    <w:rsid w:val="009E0D1B"/>
    <w:rsid w:val="009F3AF6"/>
    <w:rsid w:val="00A125A4"/>
    <w:rsid w:val="00A15DE2"/>
    <w:rsid w:val="00A21DB0"/>
    <w:rsid w:val="00A3013D"/>
    <w:rsid w:val="00A316B4"/>
    <w:rsid w:val="00A354CE"/>
    <w:rsid w:val="00A45E0C"/>
    <w:rsid w:val="00A54008"/>
    <w:rsid w:val="00A60675"/>
    <w:rsid w:val="00A83390"/>
    <w:rsid w:val="00A97326"/>
    <w:rsid w:val="00AD4199"/>
    <w:rsid w:val="00B02934"/>
    <w:rsid w:val="00B042C2"/>
    <w:rsid w:val="00B06EC8"/>
    <w:rsid w:val="00B64B89"/>
    <w:rsid w:val="00B82257"/>
    <w:rsid w:val="00B912E6"/>
    <w:rsid w:val="00B94075"/>
    <w:rsid w:val="00BB7D69"/>
    <w:rsid w:val="00BC7571"/>
    <w:rsid w:val="00BE1122"/>
    <w:rsid w:val="00C305C2"/>
    <w:rsid w:val="00C342ED"/>
    <w:rsid w:val="00C37B4F"/>
    <w:rsid w:val="00C8021C"/>
    <w:rsid w:val="00CA5628"/>
    <w:rsid w:val="00CA7F3E"/>
    <w:rsid w:val="00CB6A3F"/>
    <w:rsid w:val="00CC0F1C"/>
    <w:rsid w:val="00CF054C"/>
    <w:rsid w:val="00D23714"/>
    <w:rsid w:val="00D23EBC"/>
    <w:rsid w:val="00D32675"/>
    <w:rsid w:val="00D33025"/>
    <w:rsid w:val="00D5063C"/>
    <w:rsid w:val="00D676CE"/>
    <w:rsid w:val="00D775AD"/>
    <w:rsid w:val="00DA3D3B"/>
    <w:rsid w:val="00DB1312"/>
    <w:rsid w:val="00DD51A4"/>
    <w:rsid w:val="00DE1CD4"/>
    <w:rsid w:val="00DE7DA1"/>
    <w:rsid w:val="00E028D0"/>
    <w:rsid w:val="00E12DEA"/>
    <w:rsid w:val="00E13F11"/>
    <w:rsid w:val="00E36113"/>
    <w:rsid w:val="00E76089"/>
    <w:rsid w:val="00E87FEE"/>
    <w:rsid w:val="00ED2AD0"/>
    <w:rsid w:val="00EE3346"/>
    <w:rsid w:val="00F544B4"/>
    <w:rsid w:val="00F74340"/>
    <w:rsid w:val="00FD6A9C"/>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8A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8D0"/>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customStyle="1" w:styleId="TabloKlavuzuAk1">
    <w:name w:val="Tablo Kılavuzu Açık1"/>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DzTablo11">
    <w:name w:val="Düz Tablo 1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ListeParagraf">
    <w:name w:val="List Paragraph"/>
    <w:basedOn w:val="Normal"/>
    <w:uiPriority w:val="34"/>
    <w:qFormat/>
    <w:rsid w:val="00E028D0"/>
    <w:pPr>
      <w:ind w:left="720"/>
      <w:contextualSpacing/>
    </w:pPr>
  </w:style>
  <w:style w:type="paragraph" w:styleId="BalonMetni">
    <w:name w:val="Balloon Text"/>
    <w:basedOn w:val="Normal"/>
    <w:link w:val="BalonMetniChar"/>
    <w:uiPriority w:val="99"/>
    <w:semiHidden/>
    <w:unhideWhenUsed/>
    <w:rsid w:val="002F0C1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F0C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3566565">
      <w:bodyDiv w:val="1"/>
      <w:marLeft w:val="0"/>
      <w:marRight w:val="0"/>
      <w:marTop w:val="0"/>
      <w:marBottom w:val="0"/>
      <w:divBdr>
        <w:top w:val="none" w:sz="0" w:space="0" w:color="auto"/>
        <w:left w:val="none" w:sz="0" w:space="0" w:color="auto"/>
        <w:bottom w:val="none" w:sz="0" w:space="0" w:color="auto"/>
        <w:right w:val="none" w:sz="0" w:space="0" w:color="auto"/>
      </w:divBdr>
    </w:div>
    <w:div w:id="2023239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286</Words>
  <Characters>1634</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Bayram TURIDI</dc:creator>
  <cp:lastModifiedBy>Gözde</cp:lastModifiedBy>
  <cp:revision>5</cp:revision>
  <cp:lastPrinted>2021-07-14T09:04:00Z</cp:lastPrinted>
  <dcterms:created xsi:type="dcterms:W3CDTF">2022-07-22T14:03:00Z</dcterms:created>
  <dcterms:modified xsi:type="dcterms:W3CDTF">2022-08-09T14:30:00Z</dcterms:modified>
</cp:coreProperties>
</file>